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2024全国教育创新与高质量发展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优秀案例申报表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550"/>
        <w:gridCol w:w="75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6568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06" w:type="dxa"/>
            <w:gridSpan w:val="2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部门及职务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gridSpan w:val="2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4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gridSpan w:val="2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联系邮箱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6568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案例名称</w:t>
            </w:r>
          </w:p>
        </w:tc>
        <w:tc>
          <w:tcPr>
            <w:tcW w:w="6568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案例类别</w:t>
            </w: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公益教育优秀案例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以社会责任和公益精神为核心驱动力，关注弱势群体或教育欠发达地区的教育需求，推动教育公平、提升教育质量、解决教育问题的优秀案例。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匠心育人优秀案例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长期投身教育事业，凭借深厚的教育理念和广泛的社会影响，弘扬教育家精神，推动高素质教师队伍发展建设的优秀案例。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思政育人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以加强大中小学思想政治素质培养为核心，落实立德树人根本任务，丰富新时代学生思政教育工作，推动各校思政教育的高质量发展,持续开创思政教育新局面的优秀案例。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就业创业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提升高等教育与社会需求的适配性，提高高校人才培养，实现分阶段、多元化就业，推进大学生就业创业的优秀案例。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数字教育 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促进各学段的教育改革，依托大数据、人工智能等数字产业，探索“互联网+教育”等前沿议题，创新教学模式、应用场景、建立数字教育合作机制等，赋能教育数字化的优秀案例。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科技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创新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将科技创新与教育教学紧密结合，推进各学段科学教育和科普工作，大力推动科创教育发展，培养具有创新精神和实践能力的科技人才的优秀案例。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生涯教育优秀案例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帮助建构新高考背景下志愿填报、科学选科、拔尖创新人才选拔，监测青少年心理健康发展并引导青少年明确职业规划和就业方向，树立正确的成才观、就业观和择业观的优秀案例。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教师专业发展优秀案例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展示教师在教育教学过程中的专业成长和进步，包括教师培训、教学研究等方面的创新实践的优秀案例。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智慧教辅优秀案例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突出教辅材料的优秀质量，强调内容丰富性、创新性，体现教辅材料的智慧特色及其在教育中的典范作用的优秀案例。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素质教育优秀案例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旨在促进学生全面发展，通过能力培养、跨学科融合实践、兴趣激发等方面提升学生综合素质的优秀案例。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产教融合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打破教育与产业之间的壁垒，实现教育链、人才链与产业链、创新链的有机衔接，在校企合作、机制创新、人才培养模式改革等方面深化产教融合的优秀案例。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职业教育企业优秀案例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聚焦职业教育、继续教育、职业技能培训的社会企业，提升社会职业教育的整体质量，培养适应经济发展所需的技术技能人才的优秀案例。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国际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在做好“引进来”和“走出去”两方面，联通国内外优质教育资源，推进高水平教育对外开放，培养高素质国际化人才等促进国际教育交流合作的优秀案例。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先锋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在教育行业内深耕特定领域，引领行业发展方向，展现教育细分市场中非凡成就与社会价值的优秀案例。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榜样集团优秀案例</w:t>
            </w:r>
          </w:p>
        </w:tc>
        <w:tc>
          <w:tcPr>
            <w:tcW w:w="501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99"/>
                <w:sz w:val="24"/>
                <w:szCs w:val="24"/>
                <w:highlight w:val="none"/>
                <w:lang w:val="en-US" w:eastAsia="zh-CN" w:bidi="ar-SA"/>
              </w:rPr>
              <w:t>在满足教育发展需求，涉及多元化教育服务、规模化运营、特色课程体系构建等方面，在国内外具有较高知名度和社会影响力，推动建设教育强国的优秀案例。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95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内容摘要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568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（不超过300字，突出典型、创新、所获荣誉等）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报送单位意见</w:t>
            </w:r>
          </w:p>
        </w:tc>
        <w:tc>
          <w:tcPr>
            <w:tcW w:w="6568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</w:p>
          <w:p>
            <w:pPr>
              <w:ind w:firstLine="640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（须加盖报送单位公章）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一、主要做法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（在教育实践中的教育示范流程，在政策支持、配套服务等方面的创新举措等，不超过1000字）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二、创新及成效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（在教育实践中的政策效果、成功经验及未来接续创新发展的重点方向等，不超过1000字）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三、经验启示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（如有，请用不超过1000字描述）</w:t>
            </w:r>
          </w:p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522" w:type="dxa"/>
            <w:gridSpan w:val="5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四、媒体报道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（如有报道，请附报道链接，不超过3条）</w:t>
            </w:r>
          </w:p>
          <w:p>
            <w:pP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highlight w:val="no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>
      <w:pPr>
        <w:spacing w:line="300" w:lineRule="exact"/>
        <w:contextualSpacing/>
        <w:jc w:val="left"/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</w:pPr>
    </w:p>
    <w:p>
      <w:pPr>
        <w:spacing w:line="300" w:lineRule="exact"/>
        <w:contextualSpacing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*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如有图片或视频文件，请以邮件附件形式发送至xhweducation@news.cn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（邮件主题请注明：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新华网教育优秀案例征集+案例申报名称）</w:t>
      </w:r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pStyle w:val="3"/>
        <w:widowControl w:val="0"/>
        <w:spacing w:line="480" w:lineRule="auto"/>
        <w:ind w:firstLine="0"/>
        <w:jc w:val="right"/>
        <w:rPr>
          <w:rFonts w:hint="eastAsia" w:ascii="仿宋" w:hAnsi="仿宋" w:eastAsia="仿宋" w:cs="仿宋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eastAsia="zh-CN"/>
        </w:rPr>
        <w:t>申报单位（盖章）</w:t>
      </w:r>
    </w:p>
    <w:p>
      <w:pPr>
        <w:jc w:val="right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年     月     日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DZlNzliMTJlNzI1MDllMTRhNjQ5ZTUzMDcyZDUifQ=="/>
  </w:docVars>
  <w:rsids>
    <w:rsidRoot w:val="55287B6B"/>
    <w:rsid w:val="0B085573"/>
    <w:rsid w:val="15152BA3"/>
    <w:rsid w:val="19132580"/>
    <w:rsid w:val="20B12F28"/>
    <w:rsid w:val="2AF21C68"/>
    <w:rsid w:val="364E54EA"/>
    <w:rsid w:val="3D8A0CDE"/>
    <w:rsid w:val="4EAA7EAE"/>
    <w:rsid w:val="528F117E"/>
    <w:rsid w:val="53E07BCD"/>
    <w:rsid w:val="55287B6B"/>
    <w:rsid w:val="562532E3"/>
    <w:rsid w:val="61D10E74"/>
    <w:rsid w:val="6961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beforeLines="0" w:after="260" w:afterLines="0" w:line="416" w:lineRule="auto"/>
    </w:pPr>
    <w:rPr>
      <w:rFonts w:ascii="Times New Roman" w:hAnsi="Times New Roman" w:eastAsia="宋体" w:cs="仿宋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widowControl/>
      <w:spacing w:line="300" w:lineRule="auto"/>
      <w:ind w:firstLine="420"/>
      <w:jc w:val="left"/>
    </w:pPr>
    <w:rPr>
      <w:rFonts w:ascii="宋体" w:hAnsi="宋体" w:eastAsia="宋体" w:cs="Times New Roman"/>
      <w:kern w:val="0"/>
      <w:sz w:val="18"/>
      <w:lang w:eastAsia="en-US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1414</Characters>
  <Lines>0</Lines>
  <Paragraphs>0</Paragraphs>
  <TotalTime>20</TotalTime>
  <ScaleCrop>false</ScaleCrop>
  <LinksUpToDate>false</LinksUpToDate>
  <CharactersWithSpaces>1475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2024-05-07T02:20:00Z</dcterms:created>
  <dc:creator>admin</dc:creator>
  <cp:lastModifiedBy>admin</cp:lastModifiedBy>
  <dcterms:modified xsi:type="dcterms:W3CDTF">2024-05-17T01:35:38Z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F282A5BB58544BA69D163D378C399E4F_13</vt:lpwstr>
  </property>
</Properties>
</file>