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righ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(Translation)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righ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righ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>Carry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ing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  <w:t xml:space="preserve"> Forward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 xml:space="preserve"> the Shanghai Spirit and Deepening Solidarity and Collaboration for a Stronger Community with a Shared Future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Remarks by H.E. Xi Jinping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President of the People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Republic of China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At the 20th Meeting of the Council of Heads of State of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The Shanghai Cooperation Organizatio</w:t>
      </w:r>
      <w:r>
        <w:rPr>
          <w:rFonts w:ascii="Times New Roman" w:hAnsi="Times New Roman" w:cs="Times New Roman"/>
          <w:sz w:val="28"/>
          <w:szCs w:val="28"/>
          <w:highlight w:val="none"/>
        </w:rPr>
        <w:t>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highlight w:val="none"/>
          <w:lang w:val="e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"/>
        </w:rPr>
        <w:t xml:space="preserve">Beijing,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10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November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Your Excellency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President Vladimir Putin,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Dear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Colleagues,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Let me begin by thanking President Putin and Russia for the thoughtful </w:t>
      </w:r>
      <w:r>
        <w:rPr>
          <w:rFonts w:ascii="Times New Roman" w:hAnsi="Times New Roman" w:cs="Times New Roman"/>
          <w:sz w:val="28"/>
          <w:szCs w:val="28"/>
          <w:highlight w:val="none"/>
        </w:rPr>
        <w:t>organization 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this meeting.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During its presidency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of the Shanghai Cooperation Organization (SCO), Russia has earnestly perform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its duties and advanced the SCO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sound development despite the impact of COVID-19. China highly commends Russia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for its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contribution.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Since its founding, the SCO has traveled an extraordinary journey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 It has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stood the test of tim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 and become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major </w:t>
      </w:r>
      <w:r>
        <w:rPr>
          <w:rFonts w:ascii="Times New Roman" w:hAnsi="Times New Roman" w:cs="Times New Roman"/>
          <w:sz w:val="28"/>
          <w:szCs w:val="28"/>
          <w:highlight w:val="none"/>
        </w:rPr>
        <w:t>constructive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force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in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Eurasia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n region and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global affairs. Committed to the Shanghai Spirit, SCO members have enhanced cooperation in the political, economic, security, people-to-people and cultural fields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set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ting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 example for </w:t>
      </w:r>
      <w:r>
        <w:rPr>
          <w:rFonts w:ascii="Times New Roman" w:hAnsi="Times New Roman" w:cs="Times New Roman"/>
          <w:sz w:val="28"/>
          <w:szCs w:val="28"/>
          <w:highlight w:val="none"/>
        </w:rPr>
        <w:t>a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new type of international relations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that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featur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mutual respect,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equity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justice and win-win cooperation. </w:t>
      </w:r>
      <w:r>
        <w:rPr>
          <w:rFonts w:ascii="Times New Roman" w:hAnsi="Times New Roman" w:cs="Times New Roman"/>
          <w:sz w:val="28"/>
          <w:szCs w:val="28"/>
          <w:highlight w:val="none"/>
        </w:rPr>
        <w:t>In the face 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COVID-19,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we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have backed each other up to tide over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difficulties together. Such solidarity has </w:t>
      </w:r>
      <w:r>
        <w:rPr>
          <w:rFonts w:ascii="Times New Roman" w:hAnsi="Times New Roman" w:cs="Times New Roman"/>
          <w:sz w:val="28"/>
          <w:szCs w:val="28"/>
          <w:highlight w:val="none"/>
        </w:rPr>
        <w:t>injected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positive energy </w:t>
      </w:r>
      <w:r>
        <w:rPr>
          <w:rFonts w:ascii="Times New Roman" w:hAnsi="Times New Roman" w:cs="Times New Roman"/>
          <w:sz w:val="28"/>
          <w:szCs w:val="28"/>
          <w:highlight w:val="none"/>
        </w:rPr>
        <w:t>into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both the SCO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steady development and international cooperation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against the coronavirus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Colleagues,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COVID-19 </w:t>
      </w:r>
      <w:r>
        <w:rPr>
          <w:rFonts w:ascii="Times New Roman" w:hAnsi="Times New Roman" w:cs="Times New Roman"/>
          <w:sz w:val="28"/>
          <w:szCs w:val="28"/>
          <w:highlight w:val="none"/>
        </w:rPr>
        <w:t>pandemic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has accelerated shifts in the international landscape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 The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world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is entering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a </w:t>
      </w:r>
      <w:r>
        <w:rPr>
          <w:rFonts w:ascii="Times New Roman" w:hAnsi="Times New Roman" w:cs="Times New Roman"/>
          <w:sz w:val="28"/>
          <w:szCs w:val="28"/>
          <w:highlight w:val="none"/>
        </w:rPr>
        <w:t>period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of turbulence and transformation. The international community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now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faces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a major test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with choices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to be made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between multilateralism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and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unilateralism, openness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and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seclusion, cooperation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and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confrontation.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What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going on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with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world?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”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“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hat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shall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we do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about it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?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”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—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These are the question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awaiting answers from the people of our time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Ancient Chinese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teachings tell us </w:t>
      </w:r>
      <w:r>
        <w:rPr>
          <w:rFonts w:ascii="Times New Roman" w:hAnsi="Times New Roman" w:cs="Times New Roman"/>
          <w:sz w:val="28"/>
          <w:szCs w:val="28"/>
          <w:highlight w:val="none"/>
        </w:rPr>
        <w:t>that “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men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of insight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se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the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trend,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while men of wisdom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ride it”. Humanit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live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in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global village where the interests and destinies of all countries are inter</w:t>
      </w:r>
      <w:r>
        <w:rPr>
          <w:rFonts w:ascii="Times New Roman" w:hAnsi="Times New Roman" w:cs="Times New Roman"/>
          <w:sz w:val="28"/>
          <w:szCs w:val="28"/>
          <w:highlight w:val="none"/>
        </w:rPr>
        <w:t>twined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. People across the world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increasingly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yearn for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 better life</w:t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he trend </w:t>
      </w:r>
      <w:r>
        <w:rPr>
          <w:rFonts w:ascii="Times New Roman" w:hAnsi="Times New Roman" w:cs="Times New Roman"/>
          <w:sz w:val="28"/>
          <w:szCs w:val="28"/>
          <w:highlight w:val="none"/>
        </w:rPr>
        <w:t>toward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peace, development, cooperation and mutual benefit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is unstoppable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History has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proven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and will continue to prove that good</w:t>
      </w:r>
      <w:r>
        <w:rPr>
          <w:rFonts w:ascii="Times New Roman" w:hAnsi="Times New Roman" w:cs="Times New Roman"/>
          <w:sz w:val="28"/>
          <w:szCs w:val="28"/>
          <w:highlight w:val="none"/>
        </w:rPr>
        <w:t>-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neighborliness will prevail over </w:t>
      </w:r>
      <w:r>
        <w:rPr>
          <w:rFonts w:ascii="Times New Roman" w:hAnsi="Times New Roman" w:cs="Times New Roman"/>
          <w:sz w:val="28"/>
          <w:szCs w:val="28"/>
          <w:highlight w:val="none"/>
        </w:rPr>
        <w:t>a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beggar-thy-neighbor approach,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mutually beneficial cooperation will replace zero-sum game, and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multilateralism will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win over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unilateralism.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In the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current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circumstances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the SCO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is required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carry forward the Shanghai Spirit and deepen solidarity and collaboration</w:t>
      </w:r>
      <w:r>
        <w:rPr>
          <w:rFonts w:ascii="Times New Roman" w:hAnsi="Times New Roman" w:cs="Times New Roman"/>
          <w:sz w:val="28"/>
          <w:szCs w:val="28"/>
          <w:highlight w:val="none"/>
        </w:rPr>
        <w:t>. Tog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none"/>
        </w:rPr>
        <w:t xml:space="preserve">ether, we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will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contribut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 more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to the stability and development of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countries in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region 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take more steps toward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building a community with a shared future for mankind.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First, we need to step up anti-epidemic cooperation and build a community of health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 for us 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Right now,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COVID-19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is still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presenting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 ongoing threat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To fight the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virus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that </w:t>
      </w:r>
      <w:r>
        <w:rPr>
          <w:rFonts w:ascii="Times New Roman" w:hAnsi="Times New Roman" w:cs="Times New Roman"/>
          <w:sz w:val="28"/>
          <w:szCs w:val="28"/>
          <w:highlight w:val="none"/>
        </w:rPr>
        <w:t>respects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no border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we must take up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most powerful weapo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n of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solidarity and cooperation, 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rise up to the most imperative task of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saving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people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s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lives.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We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need to strengthen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our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joint response to COVID-19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support each other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containment efforts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and uphold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regional and global public health security. We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need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support the World Health Organization</w:t>
      </w:r>
      <w:r>
        <w:rPr>
          <w:rFonts w:ascii="Times New Roman" w:hAnsi="Times New Roman" w:cs="Times New Roman"/>
          <w:sz w:val="28"/>
          <w:szCs w:val="28"/>
          <w:highlight w:val="none"/>
        </w:rPr>
        <w:t>’s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crucial lead</w:t>
      </w:r>
      <w:r>
        <w:rPr>
          <w:rFonts w:ascii="Times New Roman" w:hAnsi="Times New Roman" w:cs="Times New Roman"/>
          <w:sz w:val="28"/>
          <w:szCs w:val="28"/>
          <w:highlight w:val="none"/>
        </w:rPr>
        <w:t>ership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role</w:t>
      </w:r>
      <w:r>
        <w:rPr>
          <w:rFonts w:ascii="Times New Roman" w:hAnsi="Times New Roman" w:cs="Times New Roman"/>
          <w:sz w:val="28"/>
          <w:szCs w:val="28"/>
          <w:highlight w:val="none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oppose attempts to politicize the </w:t>
      </w:r>
      <w:r>
        <w:rPr>
          <w:rFonts w:ascii="Times New Roman" w:hAnsi="Times New Roman" w:cs="Times New Roman"/>
          <w:sz w:val="28"/>
          <w:szCs w:val="28"/>
          <w:highlight w:val="none"/>
        </w:rPr>
        <w:t>pan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demic or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mislabel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</w:t>
      </w:r>
      <w:r>
        <w:rPr>
          <w:rFonts w:ascii="Times New Roman" w:hAnsi="Times New Roman" w:cs="Times New Roman"/>
          <w:sz w:val="28"/>
          <w:szCs w:val="28"/>
          <w:highlight w:val="none"/>
        </w:rPr>
        <w:t>corona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virus,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and jointly resist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any </w:t>
      </w:r>
      <w:r>
        <w:rPr>
          <w:rFonts w:ascii="Times New Roman" w:hAnsi="Times New Roman" w:cs="Times New Roman"/>
          <w:sz w:val="28"/>
          <w:szCs w:val="28"/>
          <w:highlight w:val="none"/>
        </w:rPr>
        <w:t>“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political virus</w:t>
      </w:r>
      <w:r>
        <w:rPr>
          <w:rFonts w:ascii="Times New Roman" w:hAnsi="Times New Roman" w:cs="Times New Roman"/>
          <w:sz w:val="28"/>
          <w:szCs w:val="28"/>
          <w:highlight w:val="none"/>
        </w:rPr>
        <w:t>”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We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need to </w:t>
      </w:r>
      <w:r>
        <w:rPr>
          <w:rFonts w:ascii="Times New Roman" w:hAnsi="Times New Roman" w:cs="Times New Roman"/>
          <w:sz w:val="28"/>
          <w:szCs w:val="28"/>
          <w:highlight w:val="none"/>
        </w:rPr>
        <w:t>p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ut the SCO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health cooperation mechanism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into full use,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and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deepen exchanges and cooperation in epidemic monitoring, scientific research, and disease control and treatment. China proposes that hotline contact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be created </w:t>
      </w:r>
      <w:r>
        <w:rPr>
          <w:rFonts w:ascii="Times New Roman" w:hAnsi="Times New Roman" w:cs="Times New Roman"/>
          <w:sz w:val="28"/>
          <w:szCs w:val="28"/>
          <w:highlight w:val="none"/>
        </w:rPr>
        <w:t>between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SCO members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centers for disease control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(CDCs)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for timely updates on cross-border transmission of communicable diseases.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unique value and important role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of </w:t>
      </w:r>
      <w:r>
        <w:rPr>
          <w:rFonts w:ascii="Times New Roman" w:hAnsi="Times New Roman" w:cs="Times New Roman"/>
          <w:sz w:val="28"/>
          <w:szCs w:val="28"/>
          <w:highlight w:val="none"/>
        </w:rPr>
        <w:t>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raditional medicine has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been highlighted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n th</w:t>
      </w:r>
      <w:r>
        <w:rPr>
          <w:rFonts w:ascii="Times New Roman" w:hAnsi="Times New Roman" w:cs="Times New Roman"/>
          <w:sz w:val="28"/>
          <w:szCs w:val="28"/>
          <w:highlight w:val="none"/>
        </w:rPr>
        <w:t>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battle against COVID-19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 and w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e need to continue to hold the SCO Forum on Traditional Medicine </w:t>
      </w:r>
      <w:r>
        <w:rPr>
          <w:rFonts w:ascii="Times New Roman" w:hAnsi="Times New Roman" w:cs="Times New Roman"/>
          <w:sz w:val="28"/>
          <w:szCs w:val="28"/>
          <w:highlight w:val="none"/>
        </w:rPr>
        <w:t>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deepen exchanges and mutual learning in this </w:t>
      </w:r>
      <w:r>
        <w:rPr>
          <w:rFonts w:ascii="Times New Roman" w:hAnsi="Times New Roman" w:cs="Times New Roman"/>
          <w:sz w:val="28"/>
          <w:szCs w:val="28"/>
          <w:highlight w:val="none"/>
        </w:rPr>
        <w:t>field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Vaccines play a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vital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role in defeating </w:t>
      </w:r>
      <w:r>
        <w:rPr>
          <w:rFonts w:ascii="Times New Roman" w:hAnsi="Times New Roman" w:cs="Times New Roman"/>
          <w:sz w:val="28"/>
          <w:szCs w:val="28"/>
          <w:highlight w:val="none"/>
        </w:rPr>
        <w:t>the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virus. China has joined the COVAX facility, 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will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a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ctively consider SCO countries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need for vaccines to help protect people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safety and health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in our countries.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Second, we need to safeguard security and stability and build a community of security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 for us 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Security and stability are 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number one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pre</w:t>
      </w:r>
      <w:r>
        <w:rPr>
          <w:rFonts w:ascii="Times New Roman" w:hAnsi="Times New Roman" w:cs="Times New Roman"/>
          <w:sz w:val="28"/>
          <w:szCs w:val="28"/>
          <w:highlight w:val="none"/>
        </w:rPr>
        <w:t>condition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for a country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development, and thus concern the core interests of all countries. We need to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act on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vision of common, comprehensive, cooperative and sustainable security</w:t>
      </w:r>
      <w:r>
        <w:rPr>
          <w:rFonts w:ascii="Times New Roman" w:hAnsi="Times New Roman" w:cs="Times New Roman"/>
          <w:sz w:val="28"/>
          <w:szCs w:val="28"/>
          <w:highlight w:val="none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address all forms of threats and challenges effectively, and foster a sound security environment in our region.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We need to firmly support countries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concerned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in their law-based efforts to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steadily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advance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major domestic political agenda, firmly support countries in safeguarding political security and social stability, and firmly oppose interference by external forces in the domestic affairs of SCO </w:t>
      </w:r>
      <w:r>
        <w:rPr>
          <w:rFonts w:ascii="Times New Roman" w:hAnsi="Times New Roman" w:cs="Times New Roman"/>
          <w:sz w:val="28"/>
          <w:szCs w:val="28"/>
          <w:highlight w:val="none"/>
        </w:rPr>
        <w:t>members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under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whatever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pretext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We need to deepen solidarity and mutual trust, and resolve disputes and differences through dialogue and consultation,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in order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cement the political foundation for SCO development. It is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imp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ortant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that we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forestall terrorist, separatist and extremist attempts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to exploit 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pan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demic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for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disruption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curb the proliferation of </w:t>
      </w:r>
      <w:r>
        <w:rPr>
          <w:rFonts w:ascii="Times New Roman" w:hAnsi="Times New Roman" w:cs="Times New Roman"/>
          <w:sz w:val="28"/>
          <w:szCs w:val="28"/>
          <w:highlight w:val="none"/>
        </w:rPr>
        <w:t>drugs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crack down on Internet-based propagation of extremist ideology, and </w:t>
      </w:r>
      <w:r>
        <w:rPr>
          <w:rFonts w:ascii="Times New Roman" w:hAnsi="Times New Roman" w:cs="Times New Roman"/>
          <w:sz w:val="28"/>
          <w:szCs w:val="28"/>
          <w:highlight w:val="none"/>
        </w:rPr>
        <w:t>deepen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SCO members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law-enforcement cooperation.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It is important that we uphold b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io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-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security, data security and outer-space security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 and engage in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active communication and dialogue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in this field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. China has launched the Global Initiative on Data Security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 which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aim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galvanize efforts to shape a peaceful, secure, open, cooperative and orderly cyberspace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welcome the participation </w:t>
      </w:r>
      <w:r>
        <w:rPr>
          <w:rFonts w:ascii="Times New Roman" w:hAnsi="Times New Roman" w:cs="Times New Roman"/>
          <w:sz w:val="28"/>
          <w:szCs w:val="28"/>
          <w:highlight w:val="none"/>
        </w:rPr>
        <w:t>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all parties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in this Initiative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The situation in Afghanistan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involve</w:t>
      </w:r>
      <w:r>
        <w:rPr>
          <w:rFonts w:ascii="Times New Roman" w:hAnsi="Times New Roman" w:cs="Times New Roman"/>
          <w:sz w:val="28"/>
          <w:szCs w:val="28"/>
          <w:highlight w:val="none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security and stability in the wider region. We need to make good use of the SCO-Afghanistan Contact Group to help </w:t>
      </w:r>
      <w:r>
        <w:rPr>
          <w:rFonts w:ascii="Times New Roman" w:hAnsi="Times New Roman" w:cs="Times New Roman"/>
          <w:sz w:val="28"/>
          <w:szCs w:val="28"/>
          <w:highlight w:val="none"/>
        </w:rPr>
        <w:t>the country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realize peace and reconstruction.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Third, we need to deepen practical cooperation and build a community of development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 xml:space="preserve"> for us 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True 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evelopment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is development for all and good development is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sustainable.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need to be 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uided by the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vision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of innovative, coordinated, green, open and shared development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and open up more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opportunities for practical cooperation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to facilitate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economic recovery and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betterment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of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people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 lives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need to forge 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reater synergy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Belt and Road Initiative 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with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national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development strategies as well as region-wide cooperation initiatives such as the Eurasian Economic Union. We need to enhance connectivity and further integrate our industrial, supply and value chains for unimpeded economic circulation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in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region.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We need to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facilitate reopening of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economic activities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through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the “f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ast track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”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that steps up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mobility of people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and </w:t>
      </w:r>
      <w:r>
        <w:rPr>
          <w:rFonts w:ascii="Times New Roman" w:hAnsi="Times New Roman" w:cs="Times New Roman"/>
          <w:sz w:val="28"/>
          <w:szCs w:val="28"/>
          <w:highlight w:val="none"/>
        </w:rPr>
        <w:t>the “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green lane</w:t>
      </w:r>
      <w:r>
        <w:rPr>
          <w:rFonts w:ascii="Times New Roman" w:hAnsi="Times New Roman" w:cs="Times New Roman"/>
          <w:sz w:val="28"/>
          <w:szCs w:val="28"/>
          <w:highlight w:val="none"/>
        </w:rPr>
        <w:t>”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that quickens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flow of goods</w:t>
      </w:r>
      <w:r>
        <w:rPr>
          <w:rFonts w:ascii="Times New Roman" w:hAnsi="Times New Roman" w:cs="Times New Roman"/>
          <w:sz w:val="28"/>
          <w:szCs w:val="28"/>
          <w:highlight w:val="none"/>
        </w:rPr>
        <w:t>.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need to foster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open, fair and nondiscriminatory business environment for each other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companies, and expand </w:t>
      </w:r>
      <w:r>
        <w:rPr>
          <w:rFonts w:ascii="Times New Roman" w:hAnsi="Times New Roman" w:cs="Times New Roman"/>
          <w:sz w:val="28"/>
          <w:szCs w:val="28"/>
          <w:highlight w:val="none"/>
        </w:rPr>
        <w:t>mutual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investment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among us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need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seize opportunit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from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new round of technological revolution and industrial transformation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step up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cooperation in digital economy, e-commerce, artificial intelligence and smart cities.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Next year,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China will ho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 China-SCO forum on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digital economy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industry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in Chongqing, which will </w:t>
      </w:r>
      <w:r>
        <w:rPr>
          <w:rFonts w:ascii="Times New Roman" w:hAnsi="Times New Roman" w:cs="Times New Roman"/>
          <w:sz w:val="28"/>
          <w:szCs w:val="28"/>
          <w:highlight w:val="none"/>
        </w:rPr>
        <w:t>provide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 platform for innovation cooperation among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parties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need to p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ut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people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first,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and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implement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more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joint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projects that deliver real benefits to th</w:t>
      </w:r>
      <w:r>
        <w:rPr>
          <w:rFonts w:ascii="Times New Roman" w:hAnsi="Times New Roman" w:cs="Times New Roman"/>
          <w:sz w:val="28"/>
          <w:szCs w:val="28"/>
          <w:highlight w:val="none"/>
        </w:rPr>
        <w:t>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m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China supports setting up an SCO joint working group on poverty reduction and stands ready to share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our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good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experience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with other parties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</w:rPr>
        <w:t>Fourth, we need to nourish people-to-people amity and build a community of cultur</w:t>
      </w:r>
      <w:r>
        <w:rPr>
          <w:rFonts w:hint="eastAsia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al exchanges for us 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Each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civilization is distinct and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none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is superior 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others. We need to promote mutual learning </w:t>
      </w:r>
      <w:r>
        <w:rPr>
          <w:rFonts w:ascii="Times New Roman" w:hAnsi="Times New Roman" w:cs="Times New Roman"/>
          <w:sz w:val="28"/>
          <w:szCs w:val="28"/>
          <w:highlight w:val="none"/>
        </w:rPr>
        <w:t>between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our civilizations and enhance good</w:t>
      </w:r>
      <w:r>
        <w:rPr>
          <w:rFonts w:ascii="Times New Roman" w:hAnsi="Times New Roman" w:cs="Times New Roman"/>
          <w:sz w:val="28"/>
          <w:szCs w:val="28"/>
          <w:highlight w:val="none"/>
        </w:rPr>
        <w:t>-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neighborliness and friendship </w:t>
      </w:r>
      <w:r>
        <w:rPr>
          <w:rFonts w:ascii="Times New Roman" w:hAnsi="Times New Roman" w:cs="Times New Roman"/>
          <w:sz w:val="28"/>
          <w:szCs w:val="28"/>
          <w:highlight w:val="none"/>
        </w:rPr>
        <w:t>between our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countries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 This allows us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enhance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public support for the </w:t>
      </w:r>
      <w:r>
        <w:rPr>
          <w:rFonts w:ascii="Times New Roman" w:hAnsi="Times New Roman" w:cs="Times New Roman"/>
          <w:sz w:val="28"/>
          <w:szCs w:val="28"/>
          <w:highlight w:val="none"/>
        </w:rPr>
        <w:t>SCO’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long-term development.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may use various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forms of </w:t>
      </w:r>
      <w:r>
        <w:rPr>
          <w:rFonts w:ascii="Times New Roman" w:hAnsi="Times New Roman" w:cs="Times New Roman"/>
          <w:sz w:val="28"/>
          <w:szCs w:val="28"/>
          <w:highlight w:val="none"/>
        </w:rPr>
        <w:t>communication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to make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SCO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achievements more widely known and win stronger public support for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the SCO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vision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cooperation.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may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support the </w:t>
      </w:r>
      <w:r>
        <w:rPr>
          <w:rFonts w:ascii="Times New Roman" w:hAnsi="Times New Roman" w:cs="Times New Roman"/>
          <w:sz w:val="28"/>
          <w:szCs w:val="28"/>
          <w:highlight w:val="none"/>
        </w:rPr>
        <w:t>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rganization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s exchanges and cooperation in education, culture, sports, media and women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welfare,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institute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 all-round, multi-channel structure of deep</w:t>
      </w:r>
      <w:r>
        <w:rPr>
          <w:rFonts w:ascii="Times New Roman" w:hAnsi="Times New Roman" w:cs="Times New Roman"/>
          <w:sz w:val="28"/>
          <w:szCs w:val="28"/>
          <w:highlight w:val="none"/>
        </w:rPr>
        <w:t>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cooperation. China will </w:t>
      </w:r>
      <w:r>
        <w:rPr>
          <w:rFonts w:ascii="Times New Roman" w:hAnsi="Times New Roman" w:cs="Times New Roman"/>
          <w:sz w:val="28"/>
          <w:szCs w:val="28"/>
          <w:highlight w:val="none"/>
        </w:rPr>
        <w:t>host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 SCO non-governmental friendship forum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next year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will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continue to hold SCO Youth Campus events</w:t>
      </w:r>
      <w:r>
        <w:rPr>
          <w:rFonts w:ascii="Times New Roman" w:hAnsi="Times New Roman" w:cs="Times New Roman"/>
          <w:sz w:val="28"/>
          <w:szCs w:val="28"/>
          <w:highlight w:val="none"/>
        </w:rPr>
        <w:t>,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which 600 </w:t>
      </w:r>
      <w:r>
        <w:rPr>
          <w:rFonts w:ascii="Times New Roman" w:hAnsi="Times New Roman" w:cs="Times New Roman"/>
          <w:sz w:val="28"/>
          <w:szCs w:val="28"/>
          <w:highlight w:val="none"/>
        </w:rPr>
        <w:t>you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ng people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will be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invited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in 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coming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three years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to deepen mutual understanding among 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younger generation and bring them closer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together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We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may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better coordinate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SCO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cooperation agenda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with the necessity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for a long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-term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fight against COVID-19. We may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employ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new working methods and flexible cooperation forms </w:t>
      </w:r>
      <w:r>
        <w:rPr>
          <w:rFonts w:ascii="Times New Roman" w:hAnsi="Times New Roman" w:cs="Times New Roman"/>
          <w:sz w:val="28"/>
          <w:szCs w:val="28"/>
          <w:highlight w:val="none"/>
        </w:rPr>
        <w:t>and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keep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relevant mechanisms running effectively. 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SCO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Secretariat and the Regional Anti-Terrorist Structure need to play their coordinating role, and </w:t>
      </w:r>
      <w:r>
        <w:rPr>
          <w:rFonts w:ascii="Times New Roman" w:hAnsi="Times New Roman" w:cs="Times New Roman"/>
          <w:sz w:val="28"/>
          <w:szCs w:val="28"/>
          <w:highlight w:val="none"/>
        </w:rPr>
        <w:t>SCO members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need to give stronger support to the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work of the </w:t>
      </w:r>
      <w:r>
        <w:rPr>
          <w:rFonts w:ascii="Times New Roman" w:hAnsi="Times New Roman" w:cs="Times New Roman"/>
          <w:sz w:val="28"/>
          <w:szCs w:val="28"/>
          <w:highlight w:val="none"/>
        </w:rPr>
        <w:t>P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ermanent </w:t>
      </w:r>
      <w:r>
        <w:rPr>
          <w:rFonts w:ascii="Times New Roman" w:hAnsi="Times New Roman" w:cs="Times New Roman"/>
          <w:sz w:val="28"/>
          <w:szCs w:val="28"/>
          <w:highlight w:val="none"/>
        </w:rPr>
        <w:t>B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odies.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Colleagues,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Seventy-five years ago, our forefathers won the world anti-fascis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war 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founded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United Nations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(UN)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thus </w:t>
      </w:r>
      <w:r>
        <w:rPr>
          <w:rFonts w:ascii="Times New Roman" w:hAnsi="Times New Roman" w:cs="Times New Roman"/>
          <w:sz w:val="28"/>
          <w:szCs w:val="28"/>
          <w:highlight w:val="none"/>
        </w:rPr>
        <w:t>writing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 new chapter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in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human history. Drawing lessons from </w:t>
      </w:r>
      <w:r>
        <w:rPr>
          <w:rFonts w:ascii="Times New Roman" w:hAnsi="Times New Roman" w:cs="Times New Roman"/>
          <w:sz w:val="28"/>
          <w:szCs w:val="28"/>
          <w:highlight w:val="none"/>
        </w:rPr>
        <w:t>the past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we need to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act to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champion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multilateralism, improve global governance and uphold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the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international order.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need to follow the principle of extensive consultation, joint contribution and shared benefit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and </w:t>
      </w:r>
      <w:r>
        <w:rPr>
          <w:rFonts w:ascii="Times New Roman" w:hAnsi="Times New Roman" w:cs="Times New Roman"/>
          <w:sz w:val="28"/>
          <w:szCs w:val="28"/>
          <w:highlight w:val="none"/>
        </w:rPr>
        <w:t>build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 world where global affairs are discussed by all, the governance system built by all, and development </w:t>
      </w:r>
      <w:r>
        <w:rPr>
          <w:rFonts w:ascii="Times New Roman" w:hAnsi="Times New Roman" w:cs="Times New Roman"/>
          <w:sz w:val="28"/>
          <w:szCs w:val="28"/>
          <w:highlight w:val="none"/>
        </w:rPr>
        <w:t>fruits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shared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by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all.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The SCO needs to expand its network of partnerships and conduct extensive cooperation with observers, dialogue partners, the UN and other international organizations. It should play a more active role in international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and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regional affairs</w:t>
      </w:r>
      <w:r>
        <w:rPr>
          <w:rFonts w:ascii="Times New Roman" w:hAnsi="Times New Roman" w:cs="Times New Roman"/>
          <w:sz w:val="28"/>
          <w:szCs w:val="28"/>
          <w:highlight w:val="none"/>
        </w:rPr>
        <w:t>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nd stay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committed to building an open, inclusive, clean and beautiful world that enjoys lasting peace, universal security and common prosperity.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Colleagues,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China cannot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be separated from the world in achieving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develop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ment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, and the world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also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needs China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for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prosper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ity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Now, </w:t>
      </w:r>
      <w:r>
        <w:rPr>
          <w:rFonts w:ascii="Times New Roman" w:hAnsi="Times New Roman" w:cs="Times New Roman"/>
          <w:sz w:val="28"/>
          <w:szCs w:val="28"/>
          <w:highlight w:val="none"/>
        </w:rPr>
        <w:t>China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is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speeding up efforts to foster a new development paradigm with domestic circulation as the mainstay and domestic and international circulations reinforcing each other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 N</w:t>
      </w:r>
      <w:r>
        <w:rPr>
          <w:rFonts w:ascii="Times New Roman" w:hAnsi="Times New Roman" w:cs="Times New Roman"/>
          <w:sz w:val="28"/>
          <w:szCs w:val="28"/>
          <w:highlight w:val="none"/>
        </w:rPr>
        <w:t>ew mechanisms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are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being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put in place to build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an open economy of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higher standard.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China will remain c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ommitted to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a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win-win strategy of opening-up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. It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will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seek development impetus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from the world and contribute more to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the world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with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its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own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development.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We welcome a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ll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parties to capitalize on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China</w:t>
      </w:r>
      <w:r>
        <w:rPr>
          <w:rFonts w:ascii="Times New Roman" w:hAnsi="Times New Roman" w:cs="Times New Roman"/>
          <w:sz w:val="28"/>
          <w:szCs w:val="28"/>
          <w:highlight w:val="none"/>
        </w:rPr>
        <w:t>’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s development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opportunity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and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make active endeavors to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deepen cooperation with China.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China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congratulat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es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President Emomali Rahmon on taking over the chairmanship of the SCO Council of Heads of State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 and will give full support to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Tajikistan during its presidency. Next year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, we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will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celebrate 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the 20th anniversary of the SCO. Let us 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>hold high the banner of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the Shanghai Spirit, forge ahead with </w:t>
      </w:r>
      <w:r>
        <w:rPr>
          <w:rFonts w:ascii="Times New Roman" w:hAnsi="Times New Roman" w:cs="Times New Roman"/>
          <w:sz w:val="28"/>
          <w:szCs w:val="28"/>
          <w:highlight w:val="none"/>
        </w:rPr>
        <w:t>strong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cooperation, strive for </w:t>
      </w:r>
      <w:r>
        <w:rPr>
          <w:rFonts w:ascii="Times New Roman" w:hAnsi="Times New Roman" w:cs="Times New Roman"/>
          <w:sz w:val="28"/>
          <w:szCs w:val="28"/>
          <w:highlight w:val="none"/>
        </w:rPr>
        <w:t>the better development of our Organization,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and build a</w:t>
      </w:r>
      <w:r>
        <w:rPr>
          <w:rFonts w:ascii="Times New Roman" w:hAnsi="Times New Roman" w:cs="Times New Roman"/>
          <w:sz w:val="28"/>
          <w:szCs w:val="28"/>
          <w:highlight w:val="none"/>
        </w:rPr>
        <w:t>n even closer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 xml:space="preserve"> community with a shared future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for us all</w:t>
      </w:r>
      <w:r>
        <w:rPr>
          <w:rFonts w:hint="eastAsia" w:ascii="Times New Roman" w:hAnsi="Times New Roman" w:cs="Times New Roman"/>
          <w:sz w:val="28"/>
          <w:szCs w:val="28"/>
          <w:highlight w:val="none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hint="eastAsia" w:ascii="Times New Roman" w:hAnsi="Times New Roman" w:cs="Times New Roman"/>
          <w:sz w:val="28"/>
          <w:szCs w:val="28"/>
          <w:highlight w:val="none"/>
        </w:rPr>
        <w:t>Thank you.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236586"/>
    <w:rsid w:val="000C6E8F"/>
    <w:rsid w:val="00204734"/>
    <w:rsid w:val="00231BFB"/>
    <w:rsid w:val="003D015E"/>
    <w:rsid w:val="00485F68"/>
    <w:rsid w:val="004E1E55"/>
    <w:rsid w:val="005C2F0B"/>
    <w:rsid w:val="00665A09"/>
    <w:rsid w:val="006A7196"/>
    <w:rsid w:val="00902177"/>
    <w:rsid w:val="009230A0"/>
    <w:rsid w:val="009B2379"/>
    <w:rsid w:val="00AC7DB0"/>
    <w:rsid w:val="00B6366A"/>
    <w:rsid w:val="00C83AAC"/>
    <w:rsid w:val="00CA1D48"/>
    <w:rsid w:val="00D14E1A"/>
    <w:rsid w:val="00EC5ACC"/>
    <w:rsid w:val="00FE7620"/>
    <w:rsid w:val="00FF0105"/>
    <w:rsid w:val="00FF73F2"/>
    <w:rsid w:val="027B3697"/>
    <w:rsid w:val="052B7E1B"/>
    <w:rsid w:val="067E6D49"/>
    <w:rsid w:val="06B81351"/>
    <w:rsid w:val="07CD0992"/>
    <w:rsid w:val="08EA67C7"/>
    <w:rsid w:val="0A200C3A"/>
    <w:rsid w:val="0D7265C5"/>
    <w:rsid w:val="0FC82837"/>
    <w:rsid w:val="13317ABA"/>
    <w:rsid w:val="136C24A0"/>
    <w:rsid w:val="13A410F6"/>
    <w:rsid w:val="19324C74"/>
    <w:rsid w:val="19BC1FFD"/>
    <w:rsid w:val="1BB65BB5"/>
    <w:rsid w:val="1BC71C36"/>
    <w:rsid w:val="1BC8780A"/>
    <w:rsid w:val="1D2A6E7A"/>
    <w:rsid w:val="1DC80B5B"/>
    <w:rsid w:val="21CE5C2B"/>
    <w:rsid w:val="2201352F"/>
    <w:rsid w:val="221369F6"/>
    <w:rsid w:val="22690DAB"/>
    <w:rsid w:val="239749F1"/>
    <w:rsid w:val="29BA6D73"/>
    <w:rsid w:val="2C236586"/>
    <w:rsid w:val="2CA60DC0"/>
    <w:rsid w:val="2D8B3077"/>
    <w:rsid w:val="2EBF7146"/>
    <w:rsid w:val="2EC95CA6"/>
    <w:rsid w:val="31BE5CDB"/>
    <w:rsid w:val="32895F15"/>
    <w:rsid w:val="372007D3"/>
    <w:rsid w:val="3FC15941"/>
    <w:rsid w:val="42017401"/>
    <w:rsid w:val="479109F6"/>
    <w:rsid w:val="488E5CDB"/>
    <w:rsid w:val="4ACF4880"/>
    <w:rsid w:val="51246627"/>
    <w:rsid w:val="54882C01"/>
    <w:rsid w:val="58961678"/>
    <w:rsid w:val="5C0C2113"/>
    <w:rsid w:val="603139B0"/>
    <w:rsid w:val="60BD3C35"/>
    <w:rsid w:val="617B27C7"/>
    <w:rsid w:val="61B47DB7"/>
    <w:rsid w:val="62204D34"/>
    <w:rsid w:val="633374F9"/>
    <w:rsid w:val="64E339A1"/>
    <w:rsid w:val="6751483F"/>
    <w:rsid w:val="689310A5"/>
    <w:rsid w:val="69DA0C93"/>
    <w:rsid w:val="69DB3BAD"/>
    <w:rsid w:val="6AE70B07"/>
    <w:rsid w:val="6BB70DBE"/>
    <w:rsid w:val="6CD35C96"/>
    <w:rsid w:val="6F137D03"/>
    <w:rsid w:val="73BA0F07"/>
    <w:rsid w:val="75B93113"/>
    <w:rsid w:val="7609119F"/>
    <w:rsid w:val="78C2265E"/>
    <w:rsid w:val="7ACA2E8F"/>
    <w:rsid w:val="FBD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1657</Words>
  <Characters>9448</Characters>
  <Lines>78</Lines>
  <Paragraphs>22</Paragraphs>
  <TotalTime>0</TotalTime>
  <ScaleCrop>false</ScaleCrop>
  <LinksUpToDate>false</LinksUpToDate>
  <CharactersWithSpaces>11083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2020-11-06T14:19:00Z</dcterms:created>
  <dc:creator>null</dc:creator>
  <cp:lastModifiedBy>18610264269</cp:lastModifiedBy>
  <cp:lastPrinted>2020-11-10T10:19:00Z</cp:lastPrinted>
  <dcterms:modified xsi:type="dcterms:W3CDTF">2020-11-10T14:43:23Z</dcterms:modified>
  <dc:title>(Translation)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